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321" w:lineRule="exact" w:before="60"/>
        <w:ind w:left="2954" w:right="2932" w:firstLine="0"/>
        <w:jc w:val="center"/>
        <w:rPr>
          <w:b/>
          <w:sz w:val="28"/>
        </w:rPr>
      </w:pPr>
      <w:r>
        <w:rPr>
          <w:b/>
          <w:sz w:val="28"/>
          <w:u w:val="thick"/>
        </w:rPr>
        <w:t>Scum Test</w:t>
      </w:r>
    </w:p>
    <w:p>
      <w:pPr>
        <w:pStyle w:val="Heading1"/>
        <w:spacing w:line="275" w:lineRule="exact"/>
        <w:ind w:left="2954" w:right="2937"/>
        <w:jc w:val="center"/>
      </w:pPr>
      <w:r>
        <w:rPr/>
        <w:t>Wright and Upadhyaya, 1998; 1999</w:t>
      </w:r>
    </w:p>
    <w:p>
      <w:pPr>
        <w:pStyle w:val="BodyText"/>
        <w:spacing w:before="2"/>
        <w:ind w:left="0" w:firstLine="0"/>
        <w:rPr>
          <w:b/>
          <w:sz w:val="16"/>
        </w:rPr>
      </w:pPr>
    </w:p>
    <w:p>
      <w:pPr>
        <w:spacing w:before="90"/>
        <w:ind w:left="120" w:right="0" w:firstLine="0"/>
        <w:jc w:val="left"/>
        <w:rPr>
          <w:b/>
          <w:sz w:val="24"/>
        </w:rPr>
      </w:pPr>
      <w:r>
        <w:rPr>
          <w:b/>
          <w:sz w:val="24"/>
        </w:rPr>
        <w:t>Materials:</w:t>
      </w:r>
    </w:p>
    <w:p>
      <w:pPr>
        <w:pStyle w:val="BodyText"/>
        <w:ind w:left="120" w:right="8780" w:firstLine="0"/>
        <w:jc w:val="both"/>
      </w:pPr>
      <w:r>
        <w:rPr/>
        <w:t>Shovel Bucket Water</w:t>
      </w:r>
    </w:p>
    <w:p>
      <w:pPr>
        <w:pStyle w:val="BodyText"/>
        <w:ind w:left="120" w:firstLine="0"/>
        <w:jc w:val="both"/>
      </w:pPr>
      <w:r>
        <w:rPr/>
        <w:t>Plastic mesh bag or sieve</w:t>
      </w:r>
    </w:p>
    <w:p>
      <w:pPr>
        <w:pStyle w:val="BodyText"/>
        <w:ind w:left="0" w:firstLine="0"/>
      </w:pPr>
    </w:p>
    <w:p>
      <w:pPr>
        <w:pStyle w:val="Heading1"/>
      </w:pPr>
      <w:r>
        <w:rPr/>
        <w:t>Method:</w:t>
      </w:r>
    </w:p>
    <w:p>
      <w:pPr>
        <w:pStyle w:val="ListParagraph"/>
        <w:numPr>
          <w:ilvl w:val="0"/>
          <w:numId w:val="1"/>
        </w:numPr>
        <w:tabs>
          <w:tab w:pos="840" w:val="left" w:leader="none"/>
        </w:tabs>
        <w:spacing w:line="240" w:lineRule="auto" w:before="0" w:after="0"/>
        <w:ind w:left="840" w:right="500" w:hanging="360"/>
        <w:jc w:val="left"/>
        <w:rPr>
          <w:sz w:val="24"/>
        </w:rPr>
      </w:pPr>
      <w:r>
        <w:rPr>
          <w:sz w:val="24"/>
        </w:rPr>
        <w:t>Collect soil samples from two or more sites with a shovel keeping it intact as much</w:t>
      </w:r>
      <w:r>
        <w:rPr>
          <w:spacing w:val="-20"/>
          <w:sz w:val="24"/>
        </w:rPr>
        <w:t> </w:t>
      </w:r>
      <w:r>
        <w:rPr>
          <w:sz w:val="24"/>
        </w:rPr>
        <w:t>as possible.</w:t>
      </w:r>
    </w:p>
    <w:p>
      <w:pPr>
        <w:pStyle w:val="ListParagraph"/>
        <w:numPr>
          <w:ilvl w:val="0"/>
          <w:numId w:val="1"/>
        </w:numPr>
        <w:tabs>
          <w:tab w:pos="840" w:val="left" w:leader="none"/>
        </w:tabs>
        <w:spacing w:line="240" w:lineRule="auto" w:before="0" w:after="0"/>
        <w:ind w:left="840" w:right="0" w:hanging="360"/>
        <w:jc w:val="left"/>
        <w:rPr>
          <w:sz w:val="24"/>
        </w:rPr>
      </w:pPr>
      <w:r>
        <w:rPr>
          <w:sz w:val="24"/>
        </w:rPr>
        <w:t>Air-dry the sample, if possible, trying to keep it</w:t>
      </w:r>
      <w:r>
        <w:rPr>
          <w:spacing w:val="-4"/>
          <w:sz w:val="24"/>
        </w:rPr>
        <w:t> </w:t>
      </w:r>
      <w:r>
        <w:rPr>
          <w:sz w:val="24"/>
        </w:rPr>
        <w:t>intact.</w:t>
      </w:r>
    </w:p>
    <w:p>
      <w:pPr>
        <w:pStyle w:val="ListParagraph"/>
        <w:numPr>
          <w:ilvl w:val="0"/>
          <w:numId w:val="1"/>
        </w:numPr>
        <w:tabs>
          <w:tab w:pos="840" w:val="left" w:leader="none"/>
        </w:tabs>
        <w:spacing w:line="240" w:lineRule="auto" w:before="0" w:after="0"/>
        <w:ind w:left="840" w:right="287" w:hanging="360"/>
        <w:jc w:val="left"/>
        <w:rPr>
          <w:sz w:val="24"/>
        </w:rPr>
      </w:pPr>
      <w:r>
        <w:rPr>
          <w:sz w:val="24"/>
        </w:rPr>
        <w:t>Drop the sample into a large bucket filled with water. Alternatively, you could place the sample in a large mesh screen or fine net and gather the edges to form a</w:t>
      </w:r>
      <w:r>
        <w:rPr>
          <w:spacing w:val="-10"/>
          <w:sz w:val="24"/>
        </w:rPr>
        <w:t> </w:t>
      </w:r>
      <w:r>
        <w:rPr>
          <w:sz w:val="24"/>
        </w:rPr>
        <w:t>bag.</w:t>
      </w:r>
    </w:p>
    <w:p>
      <w:pPr>
        <w:pStyle w:val="ListParagraph"/>
        <w:numPr>
          <w:ilvl w:val="0"/>
          <w:numId w:val="1"/>
        </w:numPr>
        <w:tabs>
          <w:tab w:pos="840" w:val="left" w:leader="none"/>
        </w:tabs>
        <w:spacing w:line="240" w:lineRule="auto" w:before="0" w:after="0"/>
        <w:ind w:left="839" w:right="106" w:hanging="360"/>
        <w:jc w:val="left"/>
        <w:rPr>
          <w:sz w:val="24"/>
        </w:rPr>
      </w:pPr>
      <w:r>
        <w:rPr>
          <w:sz w:val="24"/>
        </w:rPr>
        <w:t>Manually move the sample up and down in the water to break it apart as much as possible using the bag or net or holding onto a small portion of the sample, such as part of the stem from the soil</w:t>
      </w:r>
      <w:r>
        <w:rPr>
          <w:spacing w:val="-2"/>
          <w:sz w:val="24"/>
        </w:rPr>
        <w:t> </w:t>
      </w:r>
      <w:r>
        <w:rPr>
          <w:sz w:val="24"/>
        </w:rPr>
        <w:t>surface.</w:t>
      </w:r>
    </w:p>
    <w:p>
      <w:pPr>
        <w:pStyle w:val="BodyText"/>
        <w:ind w:left="0" w:firstLine="0"/>
      </w:pPr>
    </w:p>
    <w:p>
      <w:pPr>
        <w:pStyle w:val="Heading1"/>
        <w:ind w:left="119"/>
      </w:pPr>
      <w:r>
        <w:rPr/>
        <w:t>Observations:</w:t>
      </w:r>
    </w:p>
    <w:p>
      <w:pPr>
        <w:pStyle w:val="ListParagraph"/>
        <w:numPr>
          <w:ilvl w:val="0"/>
          <w:numId w:val="2"/>
        </w:numPr>
        <w:tabs>
          <w:tab w:pos="840" w:val="left" w:leader="none"/>
        </w:tabs>
        <w:spacing w:line="240" w:lineRule="auto" w:before="0" w:after="0"/>
        <w:ind w:left="839" w:right="452" w:hanging="360"/>
        <w:jc w:val="left"/>
        <w:rPr>
          <w:sz w:val="24"/>
        </w:rPr>
      </w:pPr>
      <w:r>
        <w:rPr>
          <w:sz w:val="24"/>
        </w:rPr>
        <w:t>Observe bubbles, white or brownish scum on water surface, and how quickly and how much of the sample breaks apart (Fig.</w:t>
      </w:r>
      <w:r>
        <w:rPr>
          <w:spacing w:val="-4"/>
          <w:sz w:val="24"/>
        </w:rPr>
        <w:t> </w:t>
      </w:r>
      <w:r>
        <w:rPr>
          <w:sz w:val="24"/>
        </w:rPr>
        <w:t>1).</w:t>
      </w:r>
    </w:p>
    <w:p>
      <w:pPr>
        <w:pStyle w:val="ListParagraph"/>
        <w:numPr>
          <w:ilvl w:val="0"/>
          <w:numId w:val="2"/>
        </w:numPr>
        <w:tabs>
          <w:tab w:pos="840" w:val="left" w:leader="none"/>
        </w:tabs>
        <w:spacing w:line="240" w:lineRule="auto" w:before="0" w:after="0"/>
        <w:ind w:left="840" w:right="147" w:hanging="360"/>
        <w:jc w:val="left"/>
        <w:rPr>
          <w:sz w:val="24"/>
        </w:rPr>
      </w:pPr>
      <w:r>
        <w:rPr>
          <w:sz w:val="24"/>
        </w:rPr>
        <w:t>Compare how much of the sample remains in the bag or net as stabilized aggregates or, if a bag was not used, place hands in bucket and feel the texture of the soil. Does it have well-aggregated</w:t>
      </w:r>
      <w:r>
        <w:rPr>
          <w:spacing w:val="-1"/>
          <w:sz w:val="24"/>
        </w:rPr>
        <w:t> </w:t>
      </w:r>
      <w:r>
        <w:rPr>
          <w:sz w:val="24"/>
        </w:rPr>
        <w:t>pellets?</w:t>
      </w:r>
    </w:p>
    <w:p>
      <w:pPr>
        <w:pStyle w:val="BodyText"/>
        <w:ind w:left="0" w:firstLine="0"/>
      </w:pPr>
    </w:p>
    <w:p>
      <w:pPr>
        <w:pStyle w:val="Heading1"/>
      </w:pPr>
      <w:r>
        <w:rPr/>
        <w:t>What is happening:</w:t>
      </w:r>
    </w:p>
    <w:p>
      <w:pPr>
        <w:pStyle w:val="ListParagraph"/>
        <w:numPr>
          <w:ilvl w:val="0"/>
          <w:numId w:val="3"/>
        </w:numPr>
        <w:tabs>
          <w:tab w:pos="840" w:val="left" w:leader="none"/>
        </w:tabs>
        <w:spacing w:line="240" w:lineRule="auto" w:before="0" w:after="0"/>
        <w:ind w:left="840" w:right="674" w:hanging="360"/>
        <w:jc w:val="left"/>
        <w:rPr>
          <w:sz w:val="24"/>
        </w:rPr>
      </w:pPr>
      <w:r>
        <w:rPr>
          <w:sz w:val="24"/>
        </w:rPr>
        <w:t>Initially, bubbles, scum, and fine debris will be released as the air in the pore</w:t>
      </w:r>
      <w:r>
        <w:rPr>
          <w:spacing w:val="-18"/>
          <w:sz w:val="24"/>
        </w:rPr>
        <w:t> </w:t>
      </w:r>
      <w:r>
        <w:rPr>
          <w:sz w:val="24"/>
        </w:rPr>
        <w:t>spaces between aggregates within the soil sample is replaced by</w:t>
      </w:r>
      <w:r>
        <w:rPr>
          <w:spacing w:val="-5"/>
          <w:sz w:val="24"/>
        </w:rPr>
        <w:t> </w:t>
      </w:r>
      <w:r>
        <w:rPr>
          <w:sz w:val="24"/>
        </w:rPr>
        <w:t>water.</w:t>
      </w:r>
    </w:p>
    <w:p>
      <w:pPr>
        <w:pStyle w:val="ListParagraph"/>
        <w:numPr>
          <w:ilvl w:val="0"/>
          <w:numId w:val="3"/>
        </w:numPr>
        <w:tabs>
          <w:tab w:pos="840" w:val="left" w:leader="none"/>
        </w:tabs>
        <w:spacing w:line="240" w:lineRule="auto" w:before="1" w:after="0"/>
        <w:ind w:left="840" w:right="360" w:hanging="360"/>
        <w:jc w:val="left"/>
        <w:rPr>
          <w:sz w:val="24"/>
        </w:rPr>
      </w:pPr>
      <w:r>
        <w:rPr>
          <w:sz w:val="24"/>
        </w:rPr>
        <w:t>As you manually move the sample up and down in the water, more bubbles, scum and fine debris will form on the water surface. Amounts of bubbles and scum will vary depending upon the stability of the aggregates (as mentioned above) within the</w:t>
      </w:r>
      <w:r>
        <w:rPr>
          <w:spacing w:val="-14"/>
          <w:sz w:val="24"/>
        </w:rPr>
        <w:t> </w:t>
      </w:r>
      <w:r>
        <w:rPr>
          <w:sz w:val="24"/>
        </w:rPr>
        <w:t>sample.</w:t>
      </w:r>
    </w:p>
    <w:p>
      <w:pPr>
        <w:pStyle w:val="ListParagraph"/>
        <w:numPr>
          <w:ilvl w:val="0"/>
          <w:numId w:val="3"/>
        </w:numPr>
        <w:tabs>
          <w:tab w:pos="840" w:val="left" w:leader="none"/>
        </w:tabs>
        <w:spacing w:line="240" w:lineRule="auto" w:before="0" w:after="0"/>
        <w:ind w:left="840" w:right="169" w:hanging="360"/>
        <w:jc w:val="left"/>
        <w:rPr>
          <w:sz w:val="24"/>
        </w:rPr>
      </w:pPr>
      <w:r>
        <w:rPr>
          <w:sz w:val="24"/>
        </w:rPr>
        <w:t>As the aggregates are ruptured, the soil will be washed out of the bag or net, if used, and fine soil particles to collect on the bottom. Stabilized aggregates will remain in the bag or net, if used. If a bag or net is not used, the soil on the bottom of the bucket will have</w:t>
      </w:r>
      <w:r>
        <w:rPr>
          <w:spacing w:val="-16"/>
          <w:sz w:val="24"/>
        </w:rPr>
        <w:t> </w:t>
      </w:r>
      <w:r>
        <w:rPr>
          <w:sz w:val="24"/>
        </w:rPr>
        <w:t>a fine, smooth texture if it is not very stable, but if it is stable, it will feel like it contains small beads or</w:t>
      </w:r>
      <w:r>
        <w:rPr>
          <w:spacing w:val="-2"/>
          <w:sz w:val="24"/>
        </w:rPr>
        <w:t> </w:t>
      </w:r>
      <w:r>
        <w:rPr>
          <w:sz w:val="24"/>
        </w:rPr>
        <w:t>tapioca.</w:t>
      </w:r>
    </w:p>
    <w:p>
      <w:pPr>
        <w:pStyle w:val="ListParagraph"/>
        <w:numPr>
          <w:ilvl w:val="0"/>
          <w:numId w:val="3"/>
        </w:numPr>
        <w:tabs>
          <w:tab w:pos="840" w:val="left" w:leader="none"/>
        </w:tabs>
        <w:spacing w:line="240" w:lineRule="auto" w:before="0" w:after="0"/>
        <w:ind w:left="840" w:right="352" w:hanging="360"/>
        <w:jc w:val="left"/>
        <w:rPr>
          <w:sz w:val="24"/>
        </w:rPr>
      </w:pPr>
      <w:r>
        <w:rPr>
          <w:sz w:val="24"/>
        </w:rPr>
        <w:t>The scum is an indicator of the presence of glomalin in the soil, but this glomalin is not attached to aggregates. In some cases the scum will appear more brownish than white due to the fine particles within the soil which float to the surface as well or due to iron binding to glomalin in the</w:t>
      </w:r>
      <w:r>
        <w:rPr>
          <w:spacing w:val="-2"/>
          <w:sz w:val="24"/>
        </w:rPr>
        <w:t> </w:t>
      </w:r>
      <w:r>
        <w:rPr>
          <w:sz w:val="24"/>
        </w:rPr>
        <w:t>soil.</w:t>
      </w:r>
    </w:p>
    <w:p>
      <w:pPr>
        <w:spacing w:after="0" w:line="240" w:lineRule="auto"/>
        <w:jc w:val="left"/>
        <w:rPr>
          <w:sz w:val="24"/>
        </w:rPr>
        <w:sectPr>
          <w:type w:val="continuous"/>
          <w:pgSz w:w="12240" w:h="15840"/>
          <w:pgMar w:top="1380" w:bottom="280" w:left="1320" w:right="1340"/>
        </w:sectPr>
      </w:pPr>
    </w:p>
    <w:p>
      <w:pPr>
        <w:spacing w:line="240" w:lineRule="auto"/>
        <w:ind w:left="120" w:right="0" w:firstLine="0"/>
        <w:rPr>
          <w:sz w:val="20"/>
        </w:rPr>
      </w:pPr>
      <w:r>
        <w:rPr>
          <w:sz w:val="20"/>
        </w:rPr>
        <w:pict>
          <v:group style="width:272.7pt;height:111.8pt;mso-position-horizontal-relative:char;mso-position-vertical-relative:line" coordorigin="0,0" coordsize="5454,2236">
            <v:shape style="position:absolute;left:41;top:33;width:1724;height:2161" type="#_x0000_t75" stroked="false">
              <v:imagedata r:id="rId5" o:title=""/>
            </v:shape>
            <v:rect style="position:absolute;left:30;top:40;width:1726;height:2165" filled="false" stroked="true" strokeweight="3pt" strokecolor="#ffffff">
              <v:stroke dashstyle="solid"/>
            </v:rect>
            <v:line style="position:absolute" from="1849,996" to="2503,996" stroked="true" strokeweight="2.25pt" strokecolor="#000000">
              <v:stroke dashstyle="solid"/>
            </v:line>
            <v:shape style="position:absolute;left:2680;top:32;width:2736;height:2162" type="#_x0000_t75" stroked="false">
              <v:imagedata r:id="rId6" o:title=""/>
            </v:shape>
            <v:rect style="position:absolute;left:2672;top:25;width:2751;height:2177" filled="false" stroked="true" strokeweight=".75pt" strokecolor="#000000">
              <v:stroke dashstyle="solid"/>
            </v:rect>
            <v:shape style="position:absolute;left:2480;top:928;width:135;height:135" coordorigin="2481,928" coordsize="135,135" path="m2481,928l2481,1063,2616,996,2481,928xe" filled="true" fillcolor="#000000" stroked="false">
              <v:path arrowok="t"/>
              <v:fill type="solid"/>
            </v:shape>
            <v:rect style="position:absolute;left:2690;top:30;width:2733;height:2165" filled="false" stroked="true" strokeweight="3pt" strokecolor="#ffffff">
              <v:stroke dashstyle="solid"/>
            </v:rect>
          </v:group>
        </w:pict>
      </w:r>
      <w:r>
        <w:rPr>
          <w:sz w:val="20"/>
        </w:rPr>
      </w:r>
      <w:r>
        <w:rPr>
          <w:spacing w:val="66"/>
          <w:sz w:val="20"/>
        </w:rPr>
        <w:t> </w:t>
      </w:r>
      <w:r>
        <w:rPr>
          <w:spacing w:val="66"/>
          <w:position w:val="1"/>
          <w:sz w:val="20"/>
        </w:rPr>
        <w:pict>
          <v:group style="width:172pt;height:111.25pt;mso-position-horizontal-relative:char;mso-position-vertical-relative:line" coordorigin="0,0" coordsize="3440,2225">
            <v:shape style="position:absolute;left:878;top:30;width:2551;height:2162" type="#_x0000_t75" stroked="false">
              <v:imagedata r:id="rId7" o:title=""/>
            </v:shape>
            <v:line style="position:absolute" from="0,1027" to="655,1027" stroked="true" strokeweight="2.25pt" strokecolor="#000000">
              <v:stroke dashstyle="solid"/>
            </v:line>
            <v:shape style="position:absolute;left:632;top:959;width:135;height:135" coordorigin="632,960" coordsize="135,135" path="m632,960l632,1095,767,1027,632,960xe" filled="true" fillcolor="#000000" stroked="false">
              <v:path arrowok="t"/>
              <v:fill type="solid"/>
            </v:shape>
            <v:rect style="position:absolute;left:855;top:30;width:2554;height:2165" filled="false" stroked="true" strokeweight="3pt" strokecolor="#ffffff">
              <v:stroke dashstyle="solid"/>
            </v:rect>
          </v:group>
        </w:pict>
      </w:r>
      <w:r>
        <w:rPr>
          <w:spacing w:val="66"/>
          <w:position w:val="1"/>
          <w:sz w:val="20"/>
        </w:rPr>
      </w:r>
    </w:p>
    <w:p>
      <w:pPr>
        <w:spacing w:after="0" w:line="240" w:lineRule="auto"/>
        <w:rPr>
          <w:sz w:val="20"/>
        </w:rPr>
        <w:sectPr>
          <w:pgSz w:w="12240" w:h="15840"/>
          <w:pgMar w:top="1440" w:bottom="280" w:left="1320" w:right="1340"/>
        </w:sectPr>
      </w:pPr>
    </w:p>
    <w:p>
      <w:pPr>
        <w:tabs>
          <w:tab w:pos="2899" w:val="left" w:leader="none"/>
        </w:tabs>
        <w:spacing w:line="177" w:lineRule="auto" w:before="15"/>
        <w:ind w:left="2899" w:right="38" w:hanging="2460"/>
        <w:jc w:val="left"/>
        <w:rPr>
          <w:rFonts w:ascii="Comic Sans MS" w:hAnsi="Comic Sans MS"/>
          <w:b/>
          <w:sz w:val="22"/>
        </w:rPr>
      </w:pPr>
      <w:r>
        <w:rPr>
          <w:rFonts w:ascii="Comic Sans MS" w:hAnsi="Comic Sans MS"/>
          <w:b/>
          <w:position w:val="-10"/>
          <w:sz w:val="22"/>
        </w:rPr>
        <w:t>Switchgrass</w:t>
        <w:tab/>
      </w:r>
      <w:r>
        <w:rPr>
          <w:rFonts w:ascii="Comic Sans MS" w:hAnsi="Comic Sans MS"/>
          <w:b/>
          <w:sz w:val="22"/>
        </w:rPr>
        <w:t>Switchgrass –</w:t>
      </w:r>
      <w:r>
        <w:rPr>
          <w:rFonts w:ascii="Comic Sans MS" w:hAnsi="Comic Sans MS"/>
          <w:b/>
          <w:spacing w:val="-12"/>
          <w:sz w:val="22"/>
        </w:rPr>
        <w:t> </w:t>
      </w:r>
      <w:r>
        <w:rPr>
          <w:rFonts w:ascii="Comic Sans MS" w:hAnsi="Comic Sans MS"/>
          <w:b/>
          <w:sz w:val="22"/>
        </w:rPr>
        <w:t>Immediately After Placing in</w:t>
      </w:r>
      <w:r>
        <w:rPr>
          <w:rFonts w:ascii="Comic Sans MS" w:hAnsi="Comic Sans MS"/>
          <w:b/>
          <w:spacing w:val="-5"/>
          <w:sz w:val="22"/>
        </w:rPr>
        <w:t> </w:t>
      </w:r>
      <w:r>
        <w:rPr>
          <w:rFonts w:ascii="Comic Sans MS" w:hAnsi="Comic Sans MS"/>
          <w:b/>
          <w:sz w:val="22"/>
        </w:rPr>
        <w:t>Water</w:t>
      </w:r>
    </w:p>
    <w:p>
      <w:pPr>
        <w:spacing w:line="288" w:lineRule="exact" w:before="0"/>
        <w:ind w:left="439" w:right="0" w:firstLine="0"/>
        <w:jc w:val="left"/>
        <w:rPr>
          <w:rFonts w:ascii="Comic Sans MS" w:hAnsi="Comic Sans MS"/>
          <w:b/>
          <w:sz w:val="22"/>
        </w:rPr>
      </w:pPr>
      <w:r>
        <w:rPr/>
        <w:br w:type="column"/>
      </w:r>
      <w:r>
        <w:rPr>
          <w:rFonts w:ascii="Comic Sans MS" w:hAnsi="Comic Sans MS"/>
          <w:b/>
          <w:sz w:val="22"/>
        </w:rPr>
        <w:t>Switchgrass – After</w:t>
      </w:r>
    </w:p>
    <w:p>
      <w:pPr>
        <w:spacing w:before="0"/>
        <w:ind w:left="439" w:right="0" w:firstLine="0"/>
        <w:jc w:val="left"/>
        <w:rPr>
          <w:rFonts w:ascii="Comic Sans MS"/>
          <w:b/>
          <w:sz w:val="22"/>
        </w:rPr>
      </w:pPr>
      <w:r>
        <w:rPr>
          <w:rFonts w:ascii="Comic Sans MS"/>
          <w:b/>
          <w:sz w:val="22"/>
        </w:rPr>
        <w:t>Submerging and Disruption</w:t>
      </w:r>
    </w:p>
    <w:p>
      <w:pPr>
        <w:spacing w:after="0"/>
        <w:jc w:val="left"/>
        <w:rPr>
          <w:rFonts w:ascii="Comic Sans MS"/>
          <w:sz w:val="22"/>
        </w:rPr>
        <w:sectPr>
          <w:type w:val="continuous"/>
          <w:pgSz w:w="12240" w:h="15840"/>
          <w:pgMar w:top="1380" w:bottom="280" w:left="1320" w:right="1340"/>
          <w:cols w:num="2" w:equalWidth="0">
            <w:col w:w="5800" w:space="318"/>
            <w:col w:w="3462"/>
          </w:cols>
        </w:sectPr>
      </w:pPr>
    </w:p>
    <w:p>
      <w:pPr>
        <w:pStyle w:val="BodyText"/>
        <w:spacing w:before="1"/>
        <w:ind w:left="0" w:firstLine="0"/>
        <w:rPr>
          <w:rFonts w:ascii="Comic Sans MS"/>
          <w:b/>
          <w:sz w:val="25"/>
        </w:rPr>
      </w:pPr>
    </w:p>
    <w:p>
      <w:pPr>
        <w:pStyle w:val="Heading1"/>
        <w:spacing w:before="90"/>
        <w:ind w:right="359"/>
      </w:pPr>
      <w:r>
        <w:rPr/>
        <w:t>Figure 1. A soil sample collected with a shovel under switchgrass plants was placed in a bucket of water and then manually moved up and down to test the stability of the sample and look at the production of scum on the water surface. Photos by K.A. Nichols.</w:t>
      </w:r>
    </w:p>
    <w:p>
      <w:pPr>
        <w:spacing w:after="0"/>
        <w:sectPr>
          <w:type w:val="continuous"/>
          <w:pgSz w:w="12240" w:h="15840"/>
          <w:pgMar w:top="1380" w:bottom="280" w:left="1320" w:right="1340"/>
        </w:sectPr>
      </w:pPr>
    </w:p>
    <w:p>
      <w:pPr>
        <w:pStyle w:val="BodyText"/>
        <w:spacing w:before="4"/>
        <w:ind w:left="0" w:firstLine="0"/>
        <w:rPr>
          <w:b/>
          <w:sz w:val="17"/>
        </w:rPr>
      </w:pPr>
    </w:p>
    <w:sectPr>
      <w:pgSz w:w="12240" w:h="15840"/>
      <w:pgMar w:top="1500" w:bottom="280" w:left="13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mic Sans MS">
    <w:altName w:val="Comic Sans MS"/>
    <w:charset w:val="0"/>
    <w:family w:val="script"/>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840" w:hanging="360"/>
        <w:jc w:val="left"/>
      </w:pPr>
      <w:rPr>
        <w:rFonts w:hint="default" w:ascii="Times New Roman" w:hAnsi="Times New Roman" w:eastAsia="Times New Roman" w:cs="Times New Roman"/>
        <w:spacing w:val="-4"/>
        <w:w w:val="100"/>
        <w:sz w:val="24"/>
        <w:szCs w:val="24"/>
      </w:rPr>
    </w:lvl>
    <w:lvl w:ilvl="1">
      <w:start w:val="0"/>
      <w:numFmt w:val="bullet"/>
      <w:lvlText w:val="•"/>
      <w:lvlJc w:val="left"/>
      <w:pPr>
        <w:ind w:left="1714" w:hanging="360"/>
      </w:pPr>
      <w:rPr>
        <w:rFonts w:hint="default"/>
      </w:rPr>
    </w:lvl>
    <w:lvl w:ilvl="2">
      <w:start w:val="0"/>
      <w:numFmt w:val="bullet"/>
      <w:lvlText w:val="•"/>
      <w:lvlJc w:val="left"/>
      <w:pPr>
        <w:ind w:left="2588" w:hanging="360"/>
      </w:pPr>
      <w:rPr>
        <w:rFonts w:hint="default"/>
      </w:rPr>
    </w:lvl>
    <w:lvl w:ilvl="3">
      <w:start w:val="0"/>
      <w:numFmt w:val="bullet"/>
      <w:lvlText w:val="•"/>
      <w:lvlJc w:val="left"/>
      <w:pPr>
        <w:ind w:left="3462" w:hanging="360"/>
      </w:pPr>
      <w:rPr>
        <w:rFonts w:hint="default"/>
      </w:rPr>
    </w:lvl>
    <w:lvl w:ilvl="4">
      <w:start w:val="0"/>
      <w:numFmt w:val="bullet"/>
      <w:lvlText w:val="•"/>
      <w:lvlJc w:val="left"/>
      <w:pPr>
        <w:ind w:left="4336" w:hanging="360"/>
      </w:pPr>
      <w:rPr>
        <w:rFonts w:hint="default"/>
      </w:rPr>
    </w:lvl>
    <w:lvl w:ilvl="5">
      <w:start w:val="0"/>
      <w:numFmt w:val="bullet"/>
      <w:lvlText w:val="•"/>
      <w:lvlJc w:val="left"/>
      <w:pPr>
        <w:ind w:left="5210" w:hanging="360"/>
      </w:pPr>
      <w:rPr>
        <w:rFonts w:hint="default"/>
      </w:rPr>
    </w:lvl>
    <w:lvl w:ilvl="6">
      <w:start w:val="0"/>
      <w:numFmt w:val="bullet"/>
      <w:lvlText w:val="•"/>
      <w:lvlJc w:val="left"/>
      <w:pPr>
        <w:ind w:left="6084" w:hanging="360"/>
      </w:pPr>
      <w:rPr>
        <w:rFonts w:hint="default"/>
      </w:rPr>
    </w:lvl>
    <w:lvl w:ilvl="7">
      <w:start w:val="0"/>
      <w:numFmt w:val="bullet"/>
      <w:lvlText w:val="•"/>
      <w:lvlJc w:val="left"/>
      <w:pPr>
        <w:ind w:left="6958" w:hanging="360"/>
      </w:pPr>
      <w:rPr>
        <w:rFonts w:hint="default"/>
      </w:rPr>
    </w:lvl>
    <w:lvl w:ilvl="8">
      <w:start w:val="0"/>
      <w:numFmt w:val="bullet"/>
      <w:lvlText w:val="•"/>
      <w:lvlJc w:val="left"/>
      <w:pPr>
        <w:ind w:left="7832" w:hanging="360"/>
      </w:pPr>
      <w:rPr>
        <w:rFonts w:hint="default"/>
      </w:rPr>
    </w:lvl>
  </w:abstractNum>
  <w:abstractNum w:abstractNumId="1">
    <w:multiLevelType w:val="hybridMultilevel"/>
    <w:lvl w:ilvl="0">
      <w:start w:val="1"/>
      <w:numFmt w:val="decimal"/>
      <w:lvlText w:val="%1."/>
      <w:lvlJc w:val="left"/>
      <w:pPr>
        <w:ind w:left="840" w:hanging="360"/>
        <w:jc w:val="left"/>
      </w:pPr>
      <w:rPr>
        <w:rFonts w:hint="default" w:ascii="Times New Roman" w:hAnsi="Times New Roman" w:eastAsia="Times New Roman" w:cs="Times New Roman"/>
        <w:spacing w:val="-2"/>
        <w:w w:val="100"/>
        <w:sz w:val="24"/>
        <w:szCs w:val="24"/>
      </w:rPr>
    </w:lvl>
    <w:lvl w:ilvl="1">
      <w:start w:val="0"/>
      <w:numFmt w:val="bullet"/>
      <w:lvlText w:val="•"/>
      <w:lvlJc w:val="left"/>
      <w:pPr>
        <w:ind w:left="1714" w:hanging="360"/>
      </w:pPr>
      <w:rPr>
        <w:rFonts w:hint="default"/>
      </w:rPr>
    </w:lvl>
    <w:lvl w:ilvl="2">
      <w:start w:val="0"/>
      <w:numFmt w:val="bullet"/>
      <w:lvlText w:val="•"/>
      <w:lvlJc w:val="left"/>
      <w:pPr>
        <w:ind w:left="2588" w:hanging="360"/>
      </w:pPr>
      <w:rPr>
        <w:rFonts w:hint="default"/>
      </w:rPr>
    </w:lvl>
    <w:lvl w:ilvl="3">
      <w:start w:val="0"/>
      <w:numFmt w:val="bullet"/>
      <w:lvlText w:val="•"/>
      <w:lvlJc w:val="left"/>
      <w:pPr>
        <w:ind w:left="3462" w:hanging="360"/>
      </w:pPr>
      <w:rPr>
        <w:rFonts w:hint="default"/>
      </w:rPr>
    </w:lvl>
    <w:lvl w:ilvl="4">
      <w:start w:val="0"/>
      <w:numFmt w:val="bullet"/>
      <w:lvlText w:val="•"/>
      <w:lvlJc w:val="left"/>
      <w:pPr>
        <w:ind w:left="4336" w:hanging="360"/>
      </w:pPr>
      <w:rPr>
        <w:rFonts w:hint="default"/>
      </w:rPr>
    </w:lvl>
    <w:lvl w:ilvl="5">
      <w:start w:val="0"/>
      <w:numFmt w:val="bullet"/>
      <w:lvlText w:val="•"/>
      <w:lvlJc w:val="left"/>
      <w:pPr>
        <w:ind w:left="5210" w:hanging="360"/>
      </w:pPr>
      <w:rPr>
        <w:rFonts w:hint="default"/>
      </w:rPr>
    </w:lvl>
    <w:lvl w:ilvl="6">
      <w:start w:val="0"/>
      <w:numFmt w:val="bullet"/>
      <w:lvlText w:val="•"/>
      <w:lvlJc w:val="left"/>
      <w:pPr>
        <w:ind w:left="6084" w:hanging="360"/>
      </w:pPr>
      <w:rPr>
        <w:rFonts w:hint="default"/>
      </w:rPr>
    </w:lvl>
    <w:lvl w:ilvl="7">
      <w:start w:val="0"/>
      <w:numFmt w:val="bullet"/>
      <w:lvlText w:val="•"/>
      <w:lvlJc w:val="left"/>
      <w:pPr>
        <w:ind w:left="6958" w:hanging="360"/>
      </w:pPr>
      <w:rPr>
        <w:rFonts w:hint="default"/>
      </w:rPr>
    </w:lvl>
    <w:lvl w:ilvl="8">
      <w:start w:val="0"/>
      <w:numFmt w:val="bullet"/>
      <w:lvlText w:val="•"/>
      <w:lvlJc w:val="left"/>
      <w:pPr>
        <w:ind w:left="7832" w:hanging="360"/>
      </w:pPr>
      <w:rPr>
        <w:rFonts w:hint="default"/>
      </w:rPr>
    </w:lvl>
  </w:abstractNum>
  <w:abstractNum w:abstractNumId="0">
    <w:multiLevelType w:val="hybridMultilevel"/>
    <w:lvl w:ilvl="0">
      <w:start w:val="1"/>
      <w:numFmt w:val="decimal"/>
      <w:lvlText w:val="%1."/>
      <w:lvlJc w:val="left"/>
      <w:pPr>
        <w:ind w:left="840" w:hanging="360"/>
        <w:jc w:val="left"/>
      </w:pPr>
      <w:rPr>
        <w:rFonts w:hint="default" w:ascii="Times New Roman" w:hAnsi="Times New Roman" w:eastAsia="Times New Roman" w:cs="Times New Roman"/>
        <w:spacing w:val="-1"/>
        <w:w w:val="100"/>
        <w:sz w:val="24"/>
        <w:szCs w:val="24"/>
      </w:rPr>
    </w:lvl>
    <w:lvl w:ilvl="1">
      <w:start w:val="0"/>
      <w:numFmt w:val="bullet"/>
      <w:lvlText w:val="•"/>
      <w:lvlJc w:val="left"/>
      <w:pPr>
        <w:ind w:left="1714" w:hanging="360"/>
      </w:pPr>
      <w:rPr>
        <w:rFonts w:hint="default"/>
      </w:rPr>
    </w:lvl>
    <w:lvl w:ilvl="2">
      <w:start w:val="0"/>
      <w:numFmt w:val="bullet"/>
      <w:lvlText w:val="•"/>
      <w:lvlJc w:val="left"/>
      <w:pPr>
        <w:ind w:left="2588" w:hanging="360"/>
      </w:pPr>
      <w:rPr>
        <w:rFonts w:hint="default"/>
      </w:rPr>
    </w:lvl>
    <w:lvl w:ilvl="3">
      <w:start w:val="0"/>
      <w:numFmt w:val="bullet"/>
      <w:lvlText w:val="•"/>
      <w:lvlJc w:val="left"/>
      <w:pPr>
        <w:ind w:left="3462" w:hanging="360"/>
      </w:pPr>
      <w:rPr>
        <w:rFonts w:hint="default"/>
      </w:rPr>
    </w:lvl>
    <w:lvl w:ilvl="4">
      <w:start w:val="0"/>
      <w:numFmt w:val="bullet"/>
      <w:lvlText w:val="•"/>
      <w:lvlJc w:val="left"/>
      <w:pPr>
        <w:ind w:left="4336" w:hanging="360"/>
      </w:pPr>
      <w:rPr>
        <w:rFonts w:hint="default"/>
      </w:rPr>
    </w:lvl>
    <w:lvl w:ilvl="5">
      <w:start w:val="0"/>
      <w:numFmt w:val="bullet"/>
      <w:lvlText w:val="•"/>
      <w:lvlJc w:val="left"/>
      <w:pPr>
        <w:ind w:left="5210" w:hanging="360"/>
      </w:pPr>
      <w:rPr>
        <w:rFonts w:hint="default"/>
      </w:rPr>
    </w:lvl>
    <w:lvl w:ilvl="6">
      <w:start w:val="0"/>
      <w:numFmt w:val="bullet"/>
      <w:lvlText w:val="•"/>
      <w:lvlJc w:val="left"/>
      <w:pPr>
        <w:ind w:left="6084" w:hanging="360"/>
      </w:pPr>
      <w:rPr>
        <w:rFonts w:hint="default"/>
      </w:rPr>
    </w:lvl>
    <w:lvl w:ilvl="7">
      <w:start w:val="0"/>
      <w:numFmt w:val="bullet"/>
      <w:lvlText w:val="•"/>
      <w:lvlJc w:val="left"/>
      <w:pPr>
        <w:ind w:left="6958" w:hanging="360"/>
      </w:pPr>
      <w:rPr>
        <w:rFonts w:hint="default"/>
      </w:rPr>
    </w:lvl>
    <w:lvl w:ilvl="8">
      <w:start w:val="0"/>
      <w:numFmt w:val="bullet"/>
      <w:lvlText w:val="•"/>
      <w:lvlJc w:val="left"/>
      <w:pPr>
        <w:ind w:left="7832" w:hanging="360"/>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ind w:left="840" w:hanging="360"/>
    </w:pPr>
    <w:rPr>
      <w:rFonts w:ascii="Times New Roman" w:hAnsi="Times New Roman" w:eastAsia="Times New Roman" w:cs="Times New Roman"/>
      <w:sz w:val="24"/>
      <w:szCs w:val="24"/>
    </w:rPr>
  </w:style>
  <w:style w:styleId="Heading1" w:type="paragraph">
    <w:name w:val="Heading 1"/>
    <w:basedOn w:val="Normal"/>
    <w:uiPriority w:val="1"/>
    <w:qFormat/>
    <w:pPr>
      <w:ind w:left="120"/>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840" w:hanging="36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Nichols</dc:creator>
  <dcterms:created xsi:type="dcterms:W3CDTF">2024-01-23T22:25:53Z</dcterms:created>
  <dcterms:modified xsi:type="dcterms:W3CDTF">2024-01-23T22:25:53Z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Acrobat PDFMaker 17 for Word</vt:lpwstr>
  </property>
  <property fmtid="{D5CDD505-2E9C-101B-9397-08002B2CF9AE}" pid="4" name="LastSaved">
    <vt:filetime>2024-01-23T00:00:00Z</vt:filetime>
  </property>
</Properties>
</file>